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25" w:rsidRDefault="002E7825" w:rsidP="002E7825">
      <w:pPr>
        <w:jc w:val="highKashida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  <w:r w:rsidRPr="00C27A4A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أهداف المقرر: </w:t>
      </w:r>
    </w:p>
    <w:p w:rsidR="002E7825" w:rsidRPr="00A52905" w:rsidRDefault="002E7825" w:rsidP="002E7825">
      <w:pPr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A52905">
        <w:rPr>
          <w:rFonts w:asciiTheme="majorBidi" w:hAnsiTheme="majorBidi" w:cstheme="majorBidi" w:hint="cs"/>
          <w:sz w:val="28"/>
          <w:szCs w:val="28"/>
          <w:rtl/>
        </w:rPr>
        <w:t>يهدف هذا المقرر إلى دراسة الأسس النظرية والعملية لتقدير وفصل المركبات العضوية وغير العضوية في المخاليط.</w:t>
      </w:r>
    </w:p>
    <w:p w:rsidR="002E7825" w:rsidRPr="00575805" w:rsidRDefault="002E7825" w:rsidP="002E7825">
      <w:pPr>
        <w:jc w:val="highKashida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  <w:r w:rsidRPr="00575805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المحتوى العلمي للمقرر:</w:t>
      </w:r>
    </w:p>
    <w:p w:rsidR="002E7825" w:rsidRPr="00C27A4A" w:rsidRDefault="002E7825" w:rsidP="002E7825">
      <w:pPr>
        <w:pStyle w:val="PlainText"/>
        <w:bidi w:val="0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- Overview of the classification of separation techniques </w:t>
      </w:r>
    </w:p>
    <w:p w:rsidR="002E7825" w:rsidRPr="00C27A4A" w:rsidRDefault="002E7825" w:rsidP="002E7825">
      <w:pPr>
        <w:pStyle w:val="PlainText"/>
        <w:bidi w:val="0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</w:p>
    <w:p w:rsidR="002E7825" w:rsidRPr="00C27A4A" w:rsidRDefault="002E7825" w:rsidP="002E7825">
      <w:pPr>
        <w:pStyle w:val="PlainText"/>
        <w:bidi w:val="0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- Separation by precipitation </w:t>
      </w:r>
    </w:p>
    <w:p w:rsidR="002E7825" w:rsidRPr="00C27A4A" w:rsidRDefault="002E7825" w:rsidP="002E7825">
      <w:pPr>
        <w:pStyle w:val="PlainText"/>
        <w:numPr>
          <w:ilvl w:val="1"/>
          <w:numId w:val="4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Separation based on </w:t>
      </w:r>
      <w:proofErr w:type="spellStart"/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>Ksp</w:t>
      </w:r>
      <w:proofErr w:type="spellEnd"/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 values </w:t>
      </w:r>
    </w:p>
    <w:p w:rsidR="002E7825" w:rsidRPr="00C27A4A" w:rsidRDefault="002E7825" w:rsidP="002E7825">
      <w:pPr>
        <w:pStyle w:val="PlainText"/>
        <w:numPr>
          <w:ilvl w:val="1"/>
          <w:numId w:val="4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Separation based on controlling the concentration of the precipitating agent </w:t>
      </w:r>
    </w:p>
    <w:p w:rsidR="002E7825" w:rsidRPr="00575805" w:rsidRDefault="002E7825" w:rsidP="002E7825">
      <w:pPr>
        <w:pStyle w:val="PlainText"/>
        <w:numPr>
          <w:ilvl w:val="1"/>
          <w:numId w:val="4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>Separation based on con</w:t>
      </w:r>
      <w:r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trolling the pH of the solution, </w:t>
      </w:r>
      <w:r w:rsidRPr="00575805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Complex ion formation </w:t>
      </w:r>
    </w:p>
    <w:p w:rsidR="002E7825" w:rsidRPr="00C27A4A" w:rsidRDefault="002E7825" w:rsidP="002E7825">
      <w:pPr>
        <w:pStyle w:val="PlainText"/>
        <w:numPr>
          <w:ilvl w:val="1"/>
          <w:numId w:val="4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Organic precipitants </w:t>
      </w:r>
    </w:p>
    <w:p w:rsidR="002E7825" w:rsidRPr="00C27A4A" w:rsidRDefault="002E7825" w:rsidP="002E7825">
      <w:pPr>
        <w:pStyle w:val="PlainText"/>
        <w:bidi w:val="0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</w:p>
    <w:p w:rsidR="002E7825" w:rsidRPr="00C27A4A" w:rsidRDefault="002E7825" w:rsidP="002E7825">
      <w:pPr>
        <w:pStyle w:val="PlainText"/>
        <w:bidi w:val="0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- Separation by Electrolysis </w:t>
      </w:r>
    </w:p>
    <w:p w:rsidR="002E7825" w:rsidRPr="00575805" w:rsidRDefault="002E7825" w:rsidP="002E7825">
      <w:pPr>
        <w:pStyle w:val="PlainText"/>
        <w:numPr>
          <w:ilvl w:val="0"/>
          <w:numId w:val="5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Electrolytic deposition, Controlled potential separation, </w:t>
      </w:r>
      <w:r w:rsidRPr="00575805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Stripping electrolysis </w:t>
      </w:r>
    </w:p>
    <w:p w:rsidR="002E7825" w:rsidRPr="00C27A4A" w:rsidRDefault="002E7825" w:rsidP="002E7825">
      <w:pPr>
        <w:pStyle w:val="PlainText"/>
        <w:bidi w:val="0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 </w:t>
      </w:r>
    </w:p>
    <w:p w:rsidR="002E7825" w:rsidRPr="00C27A4A" w:rsidRDefault="002E7825" w:rsidP="002E7825">
      <w:pPr>
        <w:pStyle w:val="PlainText"/>
        <w:bidi w:val="0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- Solvent Extraction </w:t>
      </w:r>
    </w:p>
    <w:p w:rsidR="002E7825" w:rsidRPr="00C27A4A" w:rsidRDefault="002E7825" w:rsidP="002E7825">
      <w:pPr>
        <w:pStyle w:val="PlainText"/>
        <w:numPr>
          <w:ilvl w:val="0"/>
          <w:numId w:val="6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Theory and Types and Extraction techniques </w:t>
      </w:r>
    </w:p>
    <w:p w:rsidR="002E7825" w:rsidRPr="00C27A4A" w:rsidRDefault="002E7825" w:rsidP="002E7825">
      <w:pPr>
        <w:pStyle w:val="PlainText"/>
        <w:numPr>
          <w:ilvl w:val="0"/>
          <w:numId w:val="6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Extraction of organic compounds </w:t>
      </w:r>
    </w:p>
    <w:p w:rsidR="002E7825" w:rsidRPr="00C27A4A" w:rsidRDefault="002E7825" w:rsidP="002E7825">
      <w:pPr>
        <w:pStyle w:val="PlainText"/>
        <w:numPr>
          <w:ilvl w:val="0"/>
          <w:numId w:val="6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proofErr w:type="spellStart"/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>cExtraction</w:t>
      </w:r>
      <w:proofErr w:type="spellEnd"/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 of Metal ions</w:t>
      </w:r>
    </w:p>
    <w:p w:rsidR="002E7825" w:rsidRPr="00C27A4A" w:rsidRDefault="002E7825" w:rsidP="002E7825">
      <w:pPr>
        <w:pStyle w:val="PlainText"/>
        <w:numPr>
          <w:ilvl w:val="0"/>
          <w:numId w:val="6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rtl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>Craig counter current process</w:t>
      </w:r>
    </w:p>
    <w:p w:rsidR="002E7825" w:rsidRPr="00C27A4A" w:rsidRDefault="002E7825" w:rsidP="002E7825">
      <w:pPr>
        <w:pStyle w:val="PlainText"/>
        <w:numPr>
          <w:ilvl w:val="0"/>
          <w:numId w:val="6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Derivation of distribution curves </w:t>
      </w:r>
    </w:p>
    <w:p w:rsidR="002E7825" w:rsidRPr="00C27A4A" w:rsidRDefault="002E7825" w:rsidP="002E7825">
      <w:pPr>
        <w:pStyle w:val="PlainText"/>
        <w:numPr>
          <w:ilvl w:val="0"/>
          <w:numId w:val="6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Application of the Craig Techniques  </w:t>
      </w:r>
    </w:p>
    <w:p w:rsidR="002E7825" w:rsidRPr="00C27A4A" w:rsidRDefault="002E7825" w:rsidP="002E7825">
      <w:pPr>
        <w:pStyle w:val="PlainText"/>
        <w:bidi w:val="0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</w:p>
    <w:p w:rsidR="002E7825" w:rsidRPr="00C27A4A" w:rsidRDefault="002E7825" w:rsidP="002E7825">
      <w:pPr>
        <w:pStyle w:val="PlainText"/>
        <w:bidi w:val="0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- Ion Exchange Process </w:t>
      </w:r>
    </w:p>
    <w:p w:rsidR="002E7825" w:rsidRPr="00C27A4A" w:rsidRDefault="002E7825" w:rsidP="002E7825">
      <w:pPr>
        <w:pStyle w:val="PlainText"/>
        <w:numPr>
          <w:ilvl w:val="0"/>
          <w:numId w:val="7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Theory of ion exchange </w:t>
      </w:r>
      <w:proofErr w:type="spellStart"/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>equilibria</w:t>
      </w:r>
      <w:proofErr w:type="spellEnd"/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 </w:t>
      </w:r>
    </w:p>
    <w:p w:rsidR="002E7825" w:rsidRPr="00C27A4A" w:rsidRDefault="002E7825" w:rsidP="002E7825">
      <w:pPr>
        <w:pStyle w:val="PlainText"/>
        <w:numPr>
          <w:ilvl w:val="0"/>
          <w:numId w:val="7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>Exchange resin</w:t>
      </w:r>
    </w:p>
    <w:p w:rsidR="002E7825" w:rsidRPr="00C27A4A" w:rsidRDefault="002E7825" w:rsidP="002E7825">
      <w:pPr>
        <w:pStyle w:val="PlainText"/>
        <w:numPr>
          <w:ilvl w:val="0"/>
          <w:numId w:val="7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Ion exchange capacity </w:t>
      </w:r>
    </w:p>
    <w:p w:rsidR="002E7825" w:rsidRPr="00C27A4A" w:rsidRDefault="002E7825" w:rsidP="002E7825">
      <w:pPr>
        <w:pStyle w:val="PlainText"/>
        <w:numPr>
          <w:ilvl w:val="0"/>
          <w:numId w:val="7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Effect of pH a separation of organic compounds </w:t>
      </w:r>
    </w:p>
    <w:p w:rsidR="002E7825" w:rsidRPr="00C27A4A" w:rsidRDefault="002E7825" w:rsidP="002E7825">
      <w:pPr>
        <w:pStyle w:val="PlainText"/>
        <w:numPr>
          <w:ilvl w:val="0"/>
          <w:numId w:val="7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Effect of neutral salt </w:t>
      </w:r>
    </w:p>
    <w:p w:rsidR="002E7825" w:rsidRPr="00C27A4A" w:rsidRDefault="002E7825" w:rsidP="002E7825">
      <w:pPr>
        <w:pStyle w:val="PlainText"/>
        <w:numPr>
          <w:ilvl w:val="0"/>
          <w:numId w:val="7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proofErr w:type="spellStart"/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>Complexing</w:t>
      </w:r>
      <w:proofErr w:type="spellEnd"/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 agents </w:t>
      </w:r>
    </w:p>
    <w:p w:rsidR="002E7825" w:rsidRDefault="002E7825" w:rsidP="002E7825">
      <w:pPr>
        <w:pStyle w:val="PlainText"/>
        <w:numPr>
          <w:ilvl w:val="0"/>
          <w:numId w:val="7"/>
        </w:numPr>
        <w:bidi w:val="0"/>
        <w:ind w:left="567" w:hanging="283"/>
        <w:jc w:val="lowKashida"/>
        <w:rPr>
          <w:rFonts w:asciiTheme="majorBidi" w:hAnsiTheme="majorBidi" w:cstheme="majorBidi"/>
          <w:b/>
          <w:bCs/>
          <w:i/>
          <w:iCs/>
          <w:sz w:val="24"/>
          <w:lang w:eastAsia="en-US"/>
        </w:rPr>
      </w:pPr>
      <w:r w:rsidRPr="00C27A4A">
        <w:rPr>
          <w:rFonts w:asciiTheme="majorBidi" w:hAnsiTheme="majorBidi" w:cstheme="majorBidi"/>
          <w:b/>
          <w:bCs/>
          <w:i/>
          <w:iCs/>
          <w:sz w:val="24"/>
          <w:lang w:eastAsia="en-US"/>
        </w:rPr>
        <w:t xml:space="preserve">Application of ion exchange process </w:t>
      </w:r>
    </w:p>
    <w:p w:rsidR="002E7825" w:rsidRDefault="002E7825" w:rsidP="002E7825">
      <w:pPr>
        <w:pStyle w:val="ListParagraph"/>
        <w:ind w:left="-1"/>
        <w:jc w:val="highKashida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rtl/>
          <w:lang w:bidi="ar-IQ"/>
        </w:rPr>
      </w:pPr>
      <w:r w:rsidRPr="006B4D75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rtl/>
          <w:lang w:bidi="ar-IQ"/>
        </w:rPr>
        <w:t xml:space="preserve">الكتب الأساسية: </w:t>
      </w:r>
    </w:p>
    <w:p w:rsidR="002E7825" w:rsidRPr="005F2F53" w:rsidRDefault="002E7825" w:rsidP="002E7825">
      <w:pPr>
        <w:pStyle w:val="ListParagraph"/>
        <w:ind w:left="-1"/>
        <w:jc w:val="highKashida"/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</w:pPr>
      <w:r w:rsidRPr="005F2F53"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  <w:t xml:space="preserve">Principals of Instrumental analysis, D. S. </w:t>
      </w:r>
      <w:proofErr w:type="spellStart"/>
      <w:r w:rsidRPr="005F2F53"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  <w:t>Skoog</w:t>
      </w:r>
      <w:proofErr w:type="spellEnd"/>
      <w:r w:rsidRPr="005F2F53"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  <w:t xml:space="preserve">, F. J. Holler and T. A. </w:t>
      </w:r>
      <w:proofErr w:type="spellStart"/>
      <w:r w:rsidRPr="005F2F53"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  <w:t>Nieman</w:t>
      </w:r>
      <w:proofErr w:type="spellEnd"/>
      <w:r w:rsidRPr="005F2F53"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  <w:t>, 5</w:t>
      </w:r>
      <w:r w:rsidRPr="005F2F53">
        <w:rPr>
          <w:rFonts w:asciiTheme="majorBidi" w:hAnsiTheme="majorBidi" w:cstheme="majorBidi"/>
          <w:b/>
          <w:bCs/>
          <w:color w:val="0070C0"/>
          <w:sz w:val="24"/>
          <w:szCs w:val="24"/>
          <w:vertAlign w:val="superscript"/>
          <w:lang w:bidi="ar-IQ"/>
        </w:rPr>
        <w:t>th</w:t>
      </w:r>
      <w:r w:rsidRPr="005F2F53"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  <w:t xml:space="preserve"> ed., 1998.</w:t>
      </w:r>
    </w:p>
    <w:p w:rsidR="002E7825" w:rsidRPr="00ED4C01" w:rsidRDefault="002E7825" w:rsidP="002E7825">
      <w:pPr>
        <w:pStyle w:val="ListParagraph"/>
        <w:spacing w:after="0"/>
        <w:ind w:left="-1"/>
        <w:jc w:val="highKashida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rtl/>
          <w:lang w:bidi="ar-IQ"/>
        </w:rPr>
      </w:pPr>
      <w:r w:rsidRPr="00ED4C01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rtl/>
          <w:lang w:bidi="ar-IQ"/>
        </w:rPr>
        <w:t>المرجع المساند:</w:t>
      </w:r>
    </w:p>
    <w:p w:rsidR="002E7825" w:rsidRPr="006B4D75" w:rsidRDefault="002E7825" w:rsidP="002E7825">
      <w:pPr>
        <w:pStyle w:val="PlainText"/>
        <w:jc w:val="lowKashida"/>
        <w:rPr>
          <w:rFonts w:asciiTheme="majorBidi" w:hAnsiTheme="majorBidi" w:cstheme="majorBidi"/>
          <w:b/>
          <w:bCs/>
          <w:sz w:val="32"/>
          <w:szCs w:val="24"/>
          <w:rtl/>
          <w:lang w:eastAsia="en-US" w:bidi="ar-IQ"/>
        </w:rPr>
      </w:pPr>
    </w:p>
    <w:p w:rsidR="002E7825" w:rsidRPr="00A41A84" w:rsidRDefault="002E7825" w:rsidP="002E7825">
      <w:pPr>
        <w:pStyle w:val="ListParagraph"/>
        <w:ind w:left="-1"/>
        <w:jc w:val="highKashida"/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</w:pPr>
      <w:r w:rsidRPr="00A41A84"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  <w:t>Analytical electrochemistry, J. Wang, 3</w:t>
      </w:r>
      <w:r w:rsidRPr="00A41A84">
        <w:rPr>
          <w:rFonts w:asciiTheme="majorBidi" w:hAnsiTheme="majorBidi" w:cstheme="majorBidi"/>
          <w:b/>
          <w:bCs/>
          <w:color w:val="0070C0"/>
          <w:sz w:val="24"/>
          <w:szCs w:val="24"/>
          <w:vertAlign w:val="superscript"/>
          <w:lang w:bidi="ar-IQ"/>
        </w:rPr>
        <w:t>rd</w:t>
      </w:r>
      <w:r w:rsidRPr="00A41A84">
        <w:rPr>
          <w:rFonts w:asciiTheme="majorBidi" w:hAnsiTheme="majorBidi" w:cstheme="majorBidi"/>
          <w:b/>
          <w:bCs/>
          <w:color w:val="0070C0"/>
          <w:sz w:val="24"/>
          <w:szCs w:val="24"/>
          <w:lang w:bidi="ar-IQ"/>
        </w:rPr>
        <w:t xml:space="preserve"> ed., 2006, Jon Wiley &amp; Sons.</w:t>
      </w:r>
    </w:p>
    <w:p w:rsidR="002E7825" w:rsidRDefault="002E7825" w:rsidP="002E7825">
      <w:pPr>
        <w:pStyle w:val="ListParagraph"/>
        <w:spacing w:line="360" w:lineRule="auto"/>
        <w:jc w:val="both"/>
        <w:rPr>
          <w:sz w:val="28"/>
          <w:szCs w:val="28"/>
          <w:rtl/>
          <w:lang w:bidi="ar-IQ"/>
        </w:rPr>
      </w:pPr>
    </w:p>
    <w:p w:rsidR="00386688" w:rsidRPr="002E7825" w:rsidRDefault="00386688" w:rsidP="002E7825">
      <w:bookmarkStart w:id="0" w:name="_GoBack"/>
      <w:bookmarkEnd w:id="0"/>
    </w:p>
    <w:sectPr w:rsidR="00386688" w:rsidRPr="002E7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50E"/>
    <w:multiLevelType w:val="hybridMultilevel"/>
    <w:tmpl w:val="F260064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C147231"/>
    <w:multiLevelType w:val="hybridMultilevel"/>
    <w:tmpl w:val="0764E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241BC"/>
    <w:multiLevelType w:val="hybridMultilevel"/>
    <w:tmpl w:val="2DF8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72ACB"/>
    <w:multiLevelType w:val="hybridMultilevel"/>
    <w:tmpl w:val="E83A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806C50"/>
    <w:multiLevelType w:val="hybridMultilevel"/>
    <w:tmpl w:val="AC5A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60783"/>
    <w:multiLevelType w:val="hybridMultilevel"/>
    <w:tmpl w:val="A0462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B0449C"/>
    <w:multiLevelType w:val="hybridMultilevel"/>
    <w:tmpl w:val="D16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6"/>
    <w:rsid w:val="002E7825"/>
    <w:rsid w:val="00386688"/>
    <w:rsid w:val="006E5BF6"/>
    <w:rsid w:val="008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B084D-4B02-4313-9ADC-EC163808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C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CE"/>
    <w:pPr>
      <w:bidi w:val="0"/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2E7825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E7825"/>
    <w:rPr>
      <w:rFonts w:ascii="Courier New" w:eastAsia="Times New Roman" w:hAnsi="Times New Roman" w:cs="Traditional Arabi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SACC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3</cp:revision>
  <dcterms:created xsi:type="dcterms:W3CDTF">2021-10-22T17:50:00Z</dcterms:created>
  <dcterms:modified xsi:type="dcterms:W3CDTF">2021-10-22T17:51:00Z</dcterms:modified>
</cp:coreProperties>
</file>